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EDB0C" w14:textId="77777777" w:rsidR="00A5160F" w:rsidRPr="00A5160F" w:rsidRDefault="00A5160F" w:rsidP="00A5160F">
      <w:pPr>
        <w:rPr>
          <w:iCs/>
          <w:sz w:val="20"/>
          <w:szCs w:val="20"/>
          <w:lang w:val="en-GB"/>
        </w:rPr>
      </w:pPr>
      <w:r w:rsidRPr="00A5160F">
        <w:rPr>
          <w:b/>
          <w:bCs/>
          <w:iCs/>
          <w:sz w:val="20"/>
          <w:szCs w:val="20"/>
          <w:lang w:val="en-GB"/>
        </w:rPr>
        <w:t>Dear Colleague,</w:t>
      </w:r>
    </w:p>
    <w:p w14:paraId="79661174" w14:textId="77777777" w:rsidR="00A5160F" w:rsidRPr="00A5160F" w:rsidRDefault="00A5160F" w:rsidP="00A5160F">
      <w:pPr>
        <w:rPr>
          <w:iCs/>
          <w:sz w:val="20"/>
          <w:szCs w:val="20"/>
          <w:lang w:val="en-GB"/>
        </w:rPr>
      </w:pPr>
      <w:r w:rsidRPr="00A5160F">
        <w:rPr>
          <w:iCs/>
          <w:sz w:val="20"/>
          <w:szCs w:val="20"/>
          <w:lang w:val="en-GB"/>
        </w:rPr>
        <w:t>Please find below the report of the cardiology consultation for your patient in the context of initiating hormone therapy for the management of his prostate neoplasia.</w:t>
      </w:r>
    </w:p>
    <w:p w14:paraId="5BB894E3" w14:textId="77777777" w:rsidR="00A5160F" w:rsidRPr="00A5160F" w:rsidRDefault="00A5160F" w:rsidP="00A5160F">
      <w:pPr>
        <w:rPr>
          <w:iCs/>
          <w:sz w:val="20"/>
          <w:szCs w:val="20"/>
          <w:lang w:val="en-GB"/>
        </w:rPr>
      </w:pPr>
      <w:r w:rsidRPr="00A5160F">
        <w:rPr>
          <w:b/>
          <w:bCs/>
          <w:iCs/>
          <w:sz w:val="20"/>
          <w:szCs w:val="20"/>
          <w:u w:val="single"/>
          <w:lang w:val="en-GB"/>
        </w:rPr>
        <w:t>Oncological summary</w:t>
      </w:r>
      <w:r w:rsidRPr="00A5160F">
        <w:rPr>
          <w:b/>
          <w:bCs/>
          <w:iCs/>
          <w:sz w:val="20"/>
          <w:szCs w:val="20"/>
          <w:lang w:val="en-GB"/>
        </w:rPr>
        <w:t>:</w:t>
      </w:r>
    </w:p>
    <w:p w14:paraId="5334AB25" w14:textId="77777777" w:rsidR="00A5160F" w:rsidRPr="00A5160F" w:rsidRDefault="00A5160F" w:rsidP="00A5160F">
      <w:pPr>
        <w:rPr>
          <w:iCs/>
          <w:sz w:val="20"/>
          <w:szCs w:val="20"/>
          <w:lang w:val="en-GB"/>
        </w:rPr>
      </w:pPr>
      <w:r w:rsidRPr="00A5160F">
        <w:rPr>
          <w:b/>
          <w:bCs/>
          <w:iCs/>
          <w:sz w:val="20"/>
          <w:szCs w:val="20"/>
          <w:u w:val="single"/>
          <w:lang w:val="en-GB"/>
        </w:rPr>
        <w:t>Cardiovascular history</w:t>
      </w:r>
      <w:r w:rsidRPr="00A5160F">
        <w:rPr>
          <w:b/>
          <w:bCs/>
          <w:iCs/>
          <w:sz w:val="20"/>
          <w:szCs w:val="20"/>
          <w:lang w:val="en-GB"/>
        </w:rPr>
        <w:t>:</w:t>
      </w:r>
    </w:p>
    <w:p w14:paraId="26968CC0" w14:textId="77777777" w:rsidR="00A5160F" w:rsidRPr="00A5160F" w:rsidRDefault="00A5160F" w:rsidP="00A5160F">
      <w:pPr>
        <w:rPr>
          <w:iCs/>
          <w:sz w:val="20"/>
          <w:szCs w:val="20"/>
          <w:lang w:val="en-GB"/>
        </w:rPr>
      </w:pPr>
      <w:r w:rsidRPr="00A5160F">
        <w:rPr>
          <w:b/>
          <w:bCs/>
          <w:iCs/>
          <w:sz w:val="20"/>
          <w:szCs w:val="20"/>
          <w:u w:val="single"/>
          <w:lang w:val="en-GB"/>
        </w:rPr>
        <w:t>Other medical history</w:t>
      </w:r>
      <w:r w:rsidRPr="00A5160F">
        <w:rPr>
          <w:b/>
          <w:bCs/>
          <w:iCs/>
          <w:sz w:val="20"/>
          <w:szCs w:val="20"/>
          <w:lang w:val="en-GB"/>
        </w:rPr>
        <w:t>:</w:t>
      </w:r>
    </w:p>
    <w:p w14:paraId="78A26136" w14:textId="77777777" w:rsidR="00A5160F" w:rsidRPr="00A5160F" w:rsidRDefault="00A5160F" w:rsidP="00A5160F">
      <w:pPr>
        <w:rPr>
          <w:iCs/>
          <w:sz w:val="20"/>
          <w:szCs w:val="20"/>
          <w:lang w:val="en-GB"/>
        </w:rPr>
      </w:pPr>
      <w:r w:rsidRPr="00A5160F">
        <w:rPr>
          <w:b/>
          <w:bCs/>
          <w:iCs/>
          <w:sz w:val="20"/>
          <w:szCs w:val="20"/>
          <w:u w:val="single"/>
          <w:lang w:val="en-GB"/>
        </w:rPr>
        <w:t>Cardiovascular risk factors</w:t>
      </w:r>
      <w:r w:rsidRPr="00A5160F">
        <w:rPr>
          <w:b/>
          <w:bCs/>
          <w:iCs/>
          <w:sz w:val="20"/>
          <w:szCs w:val="20"/>
          <w:lang w:val="en-GB"/>
        </w:rPr>
        <w:t>:</w:t>
      </w:r>
      <w:r w:rsidRPr="00A5160F">
        <w:rPr>
          <w:iCs/>
          <w:sz w:val="20"/>
          <w:szCs w:val="20"/>
          <w:lang w:val="en-GB"/>
        </w:rPr>
        <w:t xml:space="preserve"> age, hypertension, </w:t>
      </w:r>
      <w:proofErr w:type="spellStart"/>
      <w:r w:rsidRPr="00A5160F">
        <w:rPr>
          <w:iCs/>
          <w:sz w:val="20"/>
          <w:szCs w:val="20"/>
          <w:lang w:val="en-GB"/>
        </w:rPr>
        <w:t>dyslipidemia</w:t>
      </w:r>
      <w:proofErr w:type="spellEnd"/>
      <w:r w:rsidRPr="00A5160F">
        <w:rPr>
          <w:iCs/>
          <w:sz w:val="20"/>
          <w:szCs w:val="20"/>
          <w:lang w:val="en-GB"/>
        </w:rPr>
        <w:t>, family history of coronary artery disease, diabetes, smoking</w:t>
      </w:r>
    </w:p>
    <w:p w14:paraId="08784F0E" w14:textId="77777777" w:rsidR="00A5160F" w:rsidRPr="00A5160F" w:rsidRDefault="00A5160F" w:rsidP="00A5160F">
      <w:pPr>
        <w:rPr>
          <w:iCs/>
          <w:sz w:val="20"/>
          <w:szCs w:val="20"/>
          <w:lang w:val="en-GB"/>
        </w:rPr>
      </w:pPr>
      <w:r w:rsidRPr="00A5160F">
        <w:rPr>
          <w:b/>
          <w:bCs/>
          <w:iCs/>
          <w:sz w:val="20"/>
          <w:szCs w:val="20"/>
          <w:u w:val="single"/>
          <w:lang w:val="en-GB"/>
        </w:rPr>
        <w:t>Current treatment</w:t>
      </w:r>
      <w:r w:rsidRPr="00A5160F">
        <w:rPr>
          <w:b/>
          <w:bCs/>
          <w:iCs/>
          <w:sz w:val="20"/>
          <w:szCs w:val="20"/>
          <w:lang w:val="en-GB"/>
        </w:rPr>
        <w:t>:</w:t>
      </w:r>
    </w:p>
    <w:p w14:paraId="0A7D7813" w14:textId="77777777" w:rsidR="00A5160F" w:rsidRPr="00A5160F" w:rsidRDefault="00A5160F" w:rsidP="00A5160F">
      <w:pPr>
        <w:rPr>
          <w:iCs/>
          <w:sz w:val="20"/>
          <w:szCs w:val="20"/>
          <w:lang w:val="en-GB"/>
        </w:rPr>
      </w:pPr>
      <w:r w:rsidRPr="00A5160F">
        <w:rPr>
          <w:b/>
          <w:bCs/>
          <w:iCs/>
          <w:sz w:val="20"/>
          <w:szCs w:val="20"/>
          <w:u w:val="single"/>
          <w:lang w:val="en-GB"/>
        </w:rPr>
        <w:t>Functional status</w:t>
      </w:r>
      <w:r w:rsidRPr="00A5160F">
        <w:rPr>
          <w:b/>
          <w:bCs/>
          <w:iCs/>
          <w:sz w:val="20"/>
          <w:szCs w:val="20"/>
          <w:lang w:val="en-GB"/>
        </w:rPr>
        <w:t>:</w:t>
      </w:r>
      <w:r w:rsidRPr="00A5160F">
        <w:rPr>
          <w:iCs/>
          <w:sz w:val="20"/>
          <w:szCs w:val="20"/>
          <w:lang w:val="en-GB"/>
        </w:rPr>
        <w:t xml:space="preserve"> asymptomatic from a cardiovascular standpoint. Able to climb two flights of stairs without symptoms.</w:t>
      </w:r>
    </w:p>
    <w:p w14:paraId="0A7415EC" w14:textId="21EED15D" w:rsidR="00A5160F" w:rsidRPr="00A5160F" w:rsidRDefault="00A5160F" w:rsidP="00A5160F">
      <w:pPr>
        <w:rPr>
          <w:iCs/>
          <w:sz w:val="20"/>
          <w:szCs w:val="20"/>
          <w:lang w:val="en-GB"/>
        </w:rPr>
      </w:pPr>
      <w:r w:rsidRPr="00A5160F">
        <w:rPr>
          <w:b/>
          <w:bCs/>
          <w:iCs/>
          <w:sz w:val="20"/>
          <w:szCs w:val="20"/>
          <w:u w:val="single"/>
          <w:lang w:val="en-GB"/>
        </w:rPr>
        <w:t>Physical examination</w:t>
      </w:r>
      <w:r w:rsidRPr="00A5160F">
        <w:rPr>
          <w:b/>
          <w:bCs/>
          <w:iCs/>
          <w:sz w:val="20"/>
          <w:szCs w:val="20"/>
          <w:lang w:val="en-GB"/>
        </w:rPr>
        <w:t>:</w:t>
      </w:r>
      <w:r w:rsidRPr="00A5160F">
        <w:rPr>
          <w:iCs/>
          <w:sz w:val="20"/>
          <w:szCs w:val="20"/>
          <w:lang w:val="en-GB"/>
        </w:rPr>
        <w:t xml:space="preserve"> weight, height, BMI, BP mmHg, no abnormal auscultatory findings, distal pulses palpable, no vascular murmurs, no signs of right- or left-sided heart failure.</w:t>
      </w:r>
    </w:p>
    <w:p w14:paraId="2279A7DF" w14:textId="77777777" w:rsidR="00A5160F" w:rsidRPr="00A5160F" w:rsidRDefault="00A5160F" w:rsidP="00A5160F">
      <w:pPr>
        <w:rPr>
          <w:iCs/>
          <w:sz w:val="20"/>
          <w:szCs w:val="20"/>
          <w:lang w:val="en-GB"/>
        </w:rPr>
      </w:pPr>
      <w:r w:rsidRPr="00A5160F">
        <w:rPr>
          <w:b/>
          <w:bCs/>
          <w:iCs/>
          <w:sz w:val="20"/>
          <w:szCs w:val="20"/>
          <w:u w:val="single"/>
          <w:lang w:val="en-GB"/>
        </w:rPr>
        <w:t>ECG</w:t>
      </w:r>
      <w:r w:rsidRPr="00A5160F">
        <w:rPr>
          <w:b/>
          <w:bCs/>
          <w:iCs/>
          <w:sz w:val="20"/>
          <w:szCs w:val="20"/>
          <w:lang w:val="en-GB"/>
        </w:rPr>
        <w:t>:</w:t>
      </w:r>
      <w:r w:rsidRPr="00A5160F">
        <w:rPr>
          <w:iCs/>
          <w:sz w:val="20"/>
          <w:szCs w:val="20"/>
          <w:lang w:val="en-GB"/>
        </w:rPr>
        <w:t xml:space="preserve"> sinus rhythm at /min, PR </w:t>
      </w:r>
      <w:proofErr w:type="spellStart"/>
      <w:r w:rsidRPr="00A5160F">
        <w:rPr>
          <w:iCs/>
          <w:sz w:val="20"/>
          <w:szCs w:val="20"/>
          <w:lang w:val="en-GB"/>
        </w:rPr>
        <w:t>ms</w:t>
      </w:r>
      <w:proofErr w:type="spellEnd"/>
      <w:r w:rsidRPr="00A5160F">
        <w:rPr>
          <w:iCs/>
          <w:sz w:val="20"/>
          <w:szCs w:val="20"/>
          <w:lang w:val="en-GB"/>
        </w:rPr>
        <w:t xml:space="preserve">, narrow QRS with normal axis, no repolarization abnormalities, QTc (F) </w:t>
      </w:r>
      <w:proofErr w:type="spellStart"/>
      <w:r w:rsidRPr="00A5160F">
        <w:rPr>
          <w:iCs/>
          <w:sz w:val="20"/>
          <w:szCs w:val="20"/>
          <w:lang w:val="en-GB"/>
        </w:rPr>
        <w:t>ms</w:t>
      </w:r>
      <w:proofErr w:type="spellEnd"/>
      <w:r w:rsidRPr="00A5160F">
        <w:rPr>
          <w:iCs/>
          <w:sz w:val="20"/>
          <w:szCs w:val="20"/>
          <w:lang w:val="en-GB"/>
        </w:rPr>
        <w:t>.</w:t>
      </w:r>
    </w:p>
    <w:p w14:paraId="3029E523" w14:textId="77777777" w:rsidR="00A5160F" w:rsidRPr="00A5160F" w:rsidRDefault="00A5160F" w:rsidP="00A5160F">
      <w:pPr>
        <w:rPr>
          <w:iCs/>
          <w:sz w:val="20"/>
          <w:szCs w:val="20"/>
          <w:lang w:val="en-GB"/>
        </w:rPr>
      </w:pPr>
      <w:r w:rsidRPr="00A5160F">
        <w:rPr>
          <w:b/>
          <w:bCs/>
          <w:iCs/>
          <w:sz w:val="20"/>
          <w:szCs w:val="20"/>
          <w:u w:val="single"/>
          <w:lang w:val="en-GB"/>
        </w:rPr>
        <w:t>Laboratory tests</w:t>
      </w:r>
      <w:r w:rsidRPr="00A5160F">
        <w:rPr>
          <w:b/>
          <w:bCs/>
          <w:iCs/>
          <w:sz w:val="20"/>
          <w:szCs w:val="20"/>
          <w:lang w:val="en-GB"/>
        </w:rPr>
        <w:t>:</w:t>
      </w:r>
      <w:r w:rsidRPr="00A5160F">
        <w:rPr>
          <w:iCs/>
          <w:sz w:val="20"/>
          <w:szCs w:val="20"/>
          <w:lang w:val="en-GB"/>
        </w:rPr>
        <w:t xml:space="preserve"> total cholesterol g/L, LDL g/L, HDL g/L, fasting plasma glucose g/L, serum creatinine, CKD stage.</w:t>
      </w:r>
    </w:p>
    <w:p w14:paraId="5248425C" w14:textId="77777777" w:rsidR="00A5160F" w:rsidRPr="00A5160F" w:rsidRDefault="00A5160F" w:rsidP="00A5160F">
      <w:pPr>
        <w:rPr>
          <w:iCs/>
          <w:sz w:val="20"/>
          <w:szCs w:val="20"/>
          <w:lang w:val="en-GB"/>
        </w:rPr>
      </w:pPr>
      <w:r w:rsidRPr="00A5160F">
        <w:rPr>
          <w:b/>
          <w:bCs/>
          <w:iCs/>
          <w:sz w:val="20"/>
          <w:szCs w:val="20"/>
          <w:u w:val="single"/>
          <w:lang w:val="en-GB"/>
        </w:rPr>
        <w:t>SCORE2</w:t>
      </w:r>
      <w:r w:rsidRPr="00A5160F">
        <w:rPr>
          <w:b/>
          <w:bCs/>
          <w:iCs/>
          <w:sz w:val="20"/>
          <w:szCs w:val="20"/>
          <w:lang w:val="en-GB"/>
        </w:rPr>
        <w:t>:</w:t>
      </w:r>
      <w:r w:rsidRPr="00A5160F">
        <w:rPr>
          <w:iCs/>
          <w:sz w:val="20"/>
          <w:szCs w:val="20"/>
          <w:lang w:val="en-GB"/>
        </w:rPr>
        <w:t xml:space="preserve"> low/high/very high cardiovascular risk, corresponding to an estimated 10-year cardiovascular event risk of %.</w:t>
      </w:r>
    </w:p>
    <w:p w14:paraId="3926AAAC" w14:textId="77777777" w:rsidR="00A5160F" w:rsidRPr="00A5160F" w:rsidRDefault="00A5160F" w:rsidP="00A5160F">
      <w:pPr>
        <w:rPr>
          <w:iCs/>
          <w:sz w:val="20"/>
          <w:szCs w:val="20"/>
          <w:lang w:val="en-GB"/>
        </w:rPr>
      </w:pPr>
      <w:r w:rsidRPr="00A5160F">
        <w:rPr>
          <w:b/>
          <w:bCs/>
          <w:iCs/>
          <w:sz w:val="20"/>
          <w:szCs w:val="20"/>
          <w:u w:val="single"/>
          <w:lang w:val="en-GB"/>
        </w:rPr>
        <w:t>Transthoracic echocardiography</w:t>
      </w:r>
      <w:r w:rsidRPr="00A5160F">
        <w:rPr>
          <w:b/>
          <w:bCs/>
          <w:iCs/>
          <w:sz w:val="20"/>
          <w:szCs w:val="20"/>
          <w:lang w:val="en-GB"/>
        </w:rPr>
        <w:t xml:space="preserve"> (if necessary):</w:t>
      </w:r>
    </w:p>
    <w:p w14:paraId="1B6E6DDD" w14:textId="77777777" w:rsidR="00A5160F" w:rsidRPr="00A5160F" w:rsidRDefault="00A5160F" w:rsidP="00A5160F">
      <w:pPr>
        <w:rPr>
          <w:iCs/>
          <w:sz w:val="20"/>
          <w:szCs w:val="20"/>
          <w:lang w:val="en-GB"/>
        </w:rPr>
      </w:pPr>
      <w:r w:rsidRPr="00A5160F">
        <w:rPr>
          <w:b/>
          <w:bCs/>
          <w:iCs/>
          <w:sz w:val="20"/>
          <w:szCs w:val="20"/>
          <w:u w:val="single"/>
          <w:lang w:val="en-GB"/>
        </w:rPr>
        <w:t>Conclusion</w:t>
      </w:r>
      <w:r w:rsidRPr="00A5160F">
        <w:rPr>
          <w:b/>
          <w:bCs/>
          <w:iCs/>
          <w:sz w:val="20"/>
          <w:szCs w:val="20"/>
          <w:lang w:val="en-GB"/>
        </w:rPr>
        <w:t>:</w:t>
      </w:r>
    </w:p>
    <w:p w14:paraId="767987E8" w14:textId="77777777" w:rsidR="00A5160F" w:rsidRPr="00A5160F" w:rsidRDefault="00A5160F" w:rsidP="00A5160F">
      <w:pPr>
        <w:rPr>
          <w:b/>
          <w:bCs/>
          <w:iCs/>
          <w:sz w:val="20"/>
          <w:szCs w:val="20"/>
          <w:lang w:val="en-GB"/>
        </w:rPr>
      </w:pPr>
      <w:r w:rsidRPr="00A5160F">
        <w:rPr>
          <w:b/>
          <w:bCs/>
          <w:iCs/>
          <w:sz w:val="20"/>
          <w:szCs w:val="20"/>
          <w:lang w:val="en-GB"/>
        </w:rPr>
        <w:t>Reassuring resting cardiovascular evaluation. No detectable structural heart disease.</w:t>
      </w:r>
    </w:p>
    <w:p w14:paraId="2F5FBA35" w14:textId="77777777" w:rsidR="00A5160F" w:rsidRPr="00A5160F" w:rsidRDefault="00A5160F" w:rsidP="00A5160F">
      <w:pPr>
        <w:rPr>
          <w:b/>
          <w:bCs/>
          <w:iCs/>
          <w:sz w:val="20"/>
          <w:szCs w:val="20"/>
          <w:lang w:val="en-GB"/>
        </w:rPr>
      </w:pPr>
      <w:r w:rsidRPr="00A5160F">
        <w:rPr>
          <w:b/>
          <w:bCs/>
          <w:iCs/>
          <w:sz w:val="20"/>
          <w:szCs w:val="20"/>
          <w:lang w:val="en-GB"/>
        </w:rPr>
        <w:t>SCORE2: low/high/very high cardiovascular risk, corresponding to an estimated 10-year cardiovascular event risk of %; LDL target ideally &lt; g/L.</w:t>
      </w:r>
    </w:p>
    <w:p w14:paraId="06773E87" w14:textId="77777777" w:rsidR="00A5160F" w:rsidRPr="00A5160F" w:rsidRDefault="00A5160F" w:rsidP="00A5160F">
      <w:pPr>
        <w:rPr>
          <w:b/>
          <w:bCs/>
          <w:iCs/>
          <w:sz w:val="20"/>
          <w:szCs w:val="20"/>
          <w:lang w:val="en-GB"/>
        </w:rPr>
      </w:pPr>
      <w:r w:rsidRPr="00A5160F">
        <w:rPr>
          <w:b/>
          <w:bCs/>
          <w:iCs/>
          <w:sz w:val="20"/>
          <w:szCs w:val="20"/>
          <w:lang w:val="en-GB"/>
        </w:rPr>
        <w:t>No drug–drug interactions with the planned hormone therapy (rosuvastatin, atorvastatin, DOACs, antiarrhythmic agents).</w:t>
      </w:r>
    </w:p>
    <w:p w14:paraId="27A66828" w14:textId="77777777" w:rsidR="00A5160F" w:rsidRPr="00A5160F" w:rsidRDefault="00A5160F" w:rsidP="00A5160F">
      <w:pPr>
        <w:rPr>
          <w:b/>
          <w:bCs/>
          <w:iCs/>
          <w:sz w:val="20"/>
          <w:szCs w:val="20"/>
          <w:lang w:val="en-GB"/>
        </w:rPr>
      </w:pPr>
      <w:r w:rsidRPr="00A5160F">
        <w:rPr>
          <w:b/>
          <w:bCs/>
          <w:iCs/>
          <w:sz w:val="20"/>
          <w:szCs w:val="20"/>
          <w:lang w:val="en-GB"/>
        </w:rPr>
        <w:t>Dietary recommendations provided.</w:t>
      </w:r>
    </w:p>
    <w:p w14:paraId="35F69954" w14:textId="77777777" w:rsidR="00A5160F" w:rsidRPr="00A5160F" w:rsidRDefault="00A5160F" w:rsidP="00A5160F">
      <w:pPr>
        <w:rPr>
          <w:b/>
          <w:bCs/>
          <w:iCs/>
          <w:sz w:val="20"/>
          <w:szCs w:val="20"/>
          <w:lang w:val="en-GB"/>
        </w:rPr>
      </w:pPr>
      <w:r w:rsidRPr="00A5160F">
        <w:rPr>
          <w:b/>
          <w:bCs/>
          <w:iCs/>
          <w:sz w:val="20"/>
          <w:szCs w:val="20"/>
          <w:lang w:val="en-GB"/>
        </w:rPr>
        <w:t>Regular physical activity recommended: 30 minutes, 5 days per week, of moderate-intensity exercise.</w:t>
      </w:r>
    </w:p>
    <w:p w14:paraId="5064FA57" w14:textId="77777777" w:rsidR="00A5160F" w:rsidRPr="00A5160F" w:rsidRDefault="00A5160F" w:rsidP="00A5160F">
      <w:pPr>
        <w:rPr>
          <w:b/>
          <w:bCs/>
          <w:iCs/>
          <w:sz w:val="20"/>
          <w:szCs w:val="20"/>
          <w:lang w:val="en-GB"/>
        </w:rPr>
      </w:pPr>
      <w:r w:rsidRPr="00A5160F">
        <w:rPr>
          <w:b/>
          <w:bCs/>
          <w:iCs/>
          <w:sz w:val="20"/>
          <w:szCs w:val="20"/>
          <w:lang w:val="en-GB"/>
        </w:rPr>
        <w:t>Exercise stress echocardiography planned.</w:t>
      </w:r>
    </w:p>
    <w:p w14:paraId="4CE4B8BE" w14:textId="61E2AB75" w:rsidR="00A5160F" w:rsidRDefault="00A5160F" w:rsidP="00A5160F">
      <w:pPr>
        <w:rPr>
          <w:b/>
          <w:bCs/>
          <w:iCs/>
          <w:sz w:val="20"/>
          <w:szCs w:val="20"/>
          <w:lang w:val="en-GB"/>
        </w:rPr>
      </w:pPr>
      <w:r w:rsidRPr="00A5160F">
        <w:rPr>
          <w:b/>
          <w:bCs/>
          <w:iCs/>
          <w:sz w:val="20"/>
          <w:szCs w:val="20"/>
          <w:lang w:val="en-GB"/>
        </w:rPr>
        <w:t>Follow-up in 3 years in the absence of symptoms.</w:t>
      </w:r>
    </w:p>
    <w:p w14:paraId="4FD89D11" w14:textId="77777777" w:rsidR="00A5160F" w:rsidRPr="00A5160F" w:rsidRDefault="00A5160F" w:rsidP="00A5160F">
      <w:pPr>
        <w:rPr>
          <w:b/>
          <w:bCs/>
          <w:iCs/>
          <w:sz w:val="20"/>
          <w:szCs w:val="20"/>
          <w:lang w:val="en-GB"/>
        </w:rPr>
      </w:pPr>
    </w:p>
    <w:p w14:paraId="7D902264" w14:textId="77777777" w:rsidR="00A5160F" w:rsidRPr="00A5160F" w:rsidRDefault="00A5160F" w:rsidP="00A5160F">
      <w:pPr>
        <w:rPr>
          <w:iCs/>
          <w:sz w:val="20"/>
          <w:szCs w:val="20"/>
          <w:lang w:val="en-GB"/>
        </w:rPr>
      </w:pPr>
      <w:r w:rsidRPr="00A5160F">
        <w:rPr>
          <w:iCs/>
          <w:sz w:val="20"/>
          <w:szCs w:val="20"/>
          <w:lang w:val="en-GB"/>
        </w:rPr>
        <w:t>Prostate-directed hormone therapy increases cardiovascular morbidity and mortality through metabolic effects (increase in LDL, triglycerides, fat mass, risk of diabetes, and metabolic syndrome), thereby promoting coronary artery disease, stroke, deep vein thrombosis, blood pressure instability, rhythm disturbances (atrial fibrillation), and moderate QT prolongation.</w:t>
      </w:r>
    </w:p>
    <w:p w14:paraId="1D846093" w14:textId="77777777" w:rsidR="00A5160F" w:rsidRPr="00A5160F" w:rsidRDefault="00A5160F" w:rsidP="00A5160F">
      <w:pPr>
        <w:rPr>
          <w:iCs/>
          <w:sz w:val="20"/>
          <w:szCs w:val="20"/>
          <w:lang w:val="en-GB"/>
        </w:rPr>
      </w:pPr>
    </w:p>
    <w:p w14:paraId="5F56834B" w14:textId="77777777" w:rsidR="0034015F" w:rsidRPr="00A5160F" w:rsidRDefault="0034015F">
      <w:pPr>
        <w:rPr>
          <w:iCs/>
          <w:sz w:val="20"/>
          <w:szCs w:val="20"/>
          <w:lang w:val="en-GB"/>
        </w:rPr>
      </w:pPr>
    </w:p>
    <w:sectPr w:rsidR="0034015F" w:rsidRPr="00A5160F" w:rsidSect="003401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539"/>
    <w:rsid w:val="000406CE"/>
    <w:rsid w:val="0034015F"/>
    <w:rsid w:val="00374539"/>
    <w:rsid w:val="004A18E0"/>
    <w:rsid w:val="00640F4A"/>
    <w:rsid w:val="007A02FE"/>
    <w:rsid w:val="00871180"/>
    <w:rsid w:val="00A5160F"/>
    <w:rsid w:val="00D102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F03A"/>
  <w15:chartTrackingRefBased/>
  <w15:docId w15:val="{A153384D-5E13-4EB7-818F-7BF88FE4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6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1727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ICO</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Martin-Mervoyer Elvire</dc:creator>
  <cp:keywords/>
  <dc:description/>
  <cp:lastModifiedBy>Vaugier Loig</cp:lastModifiedBy>
  <cp:revision>2</cp:revision>
  <dcterms:created xsi:type="dcterms:W3CDTF">2026-02-03T09:37:00Z</dcterms:created>
  <dcterms:modified xsi:type="dcterms:W3CDTF">2026-02-03T09:37:00Z</dcterms:modified>
</cp:coreProperties>
</file>